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pBdr>
          <w:top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  <w:highlight w:val="white"/>
        </w:rPr>
        <w:t xml:space="preserve">Онлайн уақыт: гаджеттер дәуірінде орта жолды қалай табуға болады</w:t>
      </w:r>
    </w:p>
    <w:p>
      <w:pPr>
        <w:jc w:val="both"/>
        <w:spacing w:before="60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Технология өмірдің барлық саласына еніп жатқан заманауи әлемде балаларға арналған гаджеттерді қауіпсіз пайдалану мәселесі өзекті бола түсуде.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Цифрлық құрылғылар дәуірінде өз балаларының денсаулығы мен дамуына қалай қамқорлық жасауға болады?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Негізгі сәт - виртуалды және нақты әлемдер арасындағы ақылға қонымды теңгерімді сақтау.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Баланың жасына байланысты экраннан тыс өткізілетін уақыт: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3 жасқа дейін: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Көптеген зерттеулер көрсеткендей, гаджеттерді ерте жаста пайдалану балалардың физикалық және психикалық денсаулығына теріс әсер етуі мүмкін. Сондықтан, 3 жасқа дейінгі балалар үшін: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- Гаджеттерді пайдалануды барынша азайту керек, мүлдем пайдаланбаған жөн.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- Моторика мен танымдық дағдыларды ынталандыратын дамыту ойындары мен ойыншықтарды таңдау.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3-5 жас: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- Гаджеттерді пайдалану уақытын күніне 30-40 минутқа дейін шектеу.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- Сөйлеуді, логиканы және ойлауды дамытуға көмектесетін білім беру қосымшалары мен ойындарын таңдау.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- Экран уақытын белсенді ойындармен және нақты әлемде қарым-қатынаспен бірге жүріңіз.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6-9 жас: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- Гаджеттерді пайдалану уақытын күніне 1-1.5 сағатқа дейін ұзартуға болады.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- Түрлі дағдыларды дамытатын білім беру ресурстарына баса назар аудару.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- Физикалық белсенділікті және басқа да сабақтарды көтермелеп, виртуалды және нақты дүниелер арасындағы тепе-теңдікті қадағалау.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</w:p>
    <w:p>
      <w:pPr>
        <w:jc w:val="center"/>
        <w:pBdr>
          <w:top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  <w:highlight w:val="white"/>
        </w:rPr>
        <w:t xml:space="preserve">Гаджетсіз балалық шақ: баланы виртуалды әлемнен қалай қорғауға болады.</w:t>
      </w:r>
    </w:p>
    <w:p>
      <w:pPr>
        <w:jc w:val="both"/>
        <w:spacing w:before="240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Қазіргі әлемде </w:t>
      </w: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гаджеттер</w:t>
      </w: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 өмірдің ажырамас бөлігіне айналды. Ересектер мен балалар смартфондар мен планшеттердің экрандарында бірнеше сағат өткізеді, бұл олардың денсаулығы мен әл-ауқатына әсер етпеуі мүмкін емес.</w:t>
      </w:r>
    </w:p>
    <w:p>
      <w:pPr>
        <w:jc w:val="both"/>
        <w:pBdr>
          <w:top w:val="none" w:sz="0" w:color="auto"/>
          <w:bottom w:val="none" w:sz="0" w:color="auto"/>
        </w:pBdr>
      </w:pP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Ғылыми зерттеулер көрсеткендей: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Гаджеттерді шамадан тыс пайдалану ұйқыны бұзады, бұл баланың зейінінің төмендеуіне, есте сақтау қабілетінің нашарлауына және оқудың төмендеуіне әкеледі.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Экрандар шығаратын көк жарық көру қабілетіне теріс әсер етеді.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Гаджеттер ойынға немесе алкогольге тәуелділікті тудырады.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Экрандарда көп уақыт өткізетін балалар семіздікке, гиподинамияға және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психоэмоционалды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проблемаларға бейім.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Баланы виртуалды әлемнен қалай қорғауға болады?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i w:val="1"/>
          <w:iCs w:val="1"/>
          <w:u w:val="single"/>
          <w:highlight w:val="white"/>
        </w:rPr>
        <w:t xml:space="preserve">Үйде "гаджетсіз аймақтарды" жасаңыз.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Асхана үстелінде, жатын бөлмеде және ұйықтар алдында гаджеттерді пайдалануға тыйым салыңыз.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Белгілі бір уақытта Wi-Fi желісін автоматты түрде өшіретін "ақылды розеткаларды" орнатыңыз.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i w:val="1"/>
          <w:iCs w:val="1"/>
          <w:u w:val="single"/>
          <w:highlight w:val="white"/>
        </w:rPr>
        <w:t xml:space="preserve">Балаларыңызға үлгі болыңыз.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Гаджеттерді пайдалану уақытын шектеңіз.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Кітап оқыңыз, спортпен шұғылданыңыз, балалармен бірге үстел ойындарын ойнаңыз.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i w:val="1"/>
          <w:iCs w:val="1"/>
          <w:u w:val="single"/>
          <w:highlight w:val="white"/>
        </w:rPr>
        <w:t xml:space="preserve">Бос уақытты өткізудің балама әдістерін ұсыныңыз.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Баланы спорт секциясына немесе үйірмеге жазыңыз.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Ашық ауада бірге жүріңіз.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Кітап оқыңыз, үстел ойындарын ойнаңыз, сурет салыңыз.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i w:val="1"/>
          <w:iCs w:val="1"/>
          <w:u w:val="single"/>
          <w:highlight w:val="white"/>
        </w:rPr>
        <w:t xml:space="preserve">Балалармен әңгімелесіңіз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Олардың онлайн белсенділігіне қызығушылық танытыңыз.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Оларға ақпараттық кеңістікті шарлауға көмектесіңіз.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Нақты әлемнің пайдасы туралы сөйлесіңіз.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Есіңізде болсын: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Балалық шақ - бұл ойын, қарым-қатынас, әлемді тану уақыты. Гаджеттердің балаңыздан осы қымбат уақытты ұрлауына жол бермеңіз.</w:t>
      </w:r>
    </w:p>
    <w:p>
      <w:pPr>
        <w:jc w:val="both"/>
        <w:spacing w:after="240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highlight w:val="white"/>
        </w:rPr>
        <w:t xml:space="preserve">Сондай-ақ 2024 жылғы 14 мамырдағы жарияланымды оқуды ұсынамыз</w:t>
      </w:r>
    </w:p>
    <w:p>
      <w:pPr>
        <w:jc w:val="both"/>
        <w:pBdr>
          <w:top w:val="none" w:sz="0" w:color="auto"/>
          <w:left w:val="none" w:sz="0" w:color="auto"/>
          <w:right w:val="none" w:sz="0" w:color="auto"/>
          <w:bottom w:val="none" w:sz="0" w:color="auto"/>
        </w:pBdr>
      </w:pPr>
    </w:p>
    <w:p>
      <w:pPr/>
    </w:p>
    <w:sectPr>
      <w:pgSz w:orient="portrait" w:w="11909" w:h="16834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  <w:b w:val="0"/>
      <w:bCs w:val="0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  <w:b w:val="0"/>
      <w:bCs w:val="0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  <w:sz w:val="22"/>
      <w:szCs w:val="22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sz w:val="22"/>
      <w:szCs w:val="22"/>
      <w:i w:val="1"/>
      <w:iCs w:val="1"/>
    </w:rPr>
  </w:style>
  <w:style w:type="paragraph" w:styleId="Title">
    <w:name w:val="Title"/>
    <w:basedOn w:val="Normal"/>
    <w:pPr>
      <w:keepNext w:val="1"/>
      <w:keepLines w:val="1"/>
      <w:spacing w:before="0"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before="0" w:after="320"/>
    </w:pPr>
    <w:rPr>
      <w:rFonts w:ascii="Arial" w:hAnsi="Arial" w:eastAsia="Arial" w:cs="Arial"/>
      <w:color w:val="666666"/>
      <w:sz w:val="30"/>
      <w:szCs w:val="3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190440001306</dc:creator>
  <dc:title/>
  <dc:description/>
  <dc:subject/>
  <cp:keywords/>
  <cp:category/>
  <cp:lastModifiedBy/>
  <dcterms:created xsi:type="dcterms:W3CDTF">2024-11-18T14:46:37+05:00</dcterms:created>
  <dcterms:modified xsi:type="dcterms:W3CDTF">2024-11-18T14:46:37+05:00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